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61"/>
        <w:widowControl/>
        <w:tabs>
          <w:tab w:val="clear" w:pos="708"/>
          <w:tab w:val="left" w:pos="4210" w:leader="none"/>
          <w:tab w:val="left" w:pos="6058" w:leader="dot"/>
        </w:tabs>
        <w:jc w:val="both"/>
        <w:rPr/>
      </w:pPr>
      <w:r>
        <w:rPr>
          <w:rStyle w:val="FontStyle18"/>
        </w:rPr>
        <w:t xml:space="preserve">  </w:t>
      </w:r>
      <w:r>
        <w:drawing>
          <wp:anchor behindDoc="1" distT="0" distB="0" distL="0" distR="0" simplePos="0" locked="0" layoutInCell="1" allowOverlap="1" relativeHeight="2">
            <wp:simplePos x="0" y="0"/>
            <wp:positionH relativeFrom="margin">
              <wp:posOffset>-42545</wp:posOffset>
            </wp:positionH>
            <wp:positionV relativeFrom="margin">
              <wp:posOffset>-452120</wp:posOffset>
            </wp:positionV>
            <wp:extent cx="1447800" cy="1323975"/>
            <wp:effectExtent l="0" t="0" r="0" b="0"/>
            <wp:wrapNone/>
            <wp:docPr id="1" name="Obraz 1" descr="G:\Dzielnicowy_logo_wybrane kurwa ma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Dzielnicowy_logo_wybrane kurwa mać.jpg"/>
                    <pic:cNvPicPr>
                      <a:picLocks noChangeAspect="1" noChangeArrowheads="1"/>
                    </pic:cNvPicPr>
                  </pic:nvPicPr>
                  <pic:blipFill>
                    <a:blip r:embed="rId2"/>
                    <a:stretch>
                      <a:fillRect/>
                    </a:stretch>
                  </pic:blipFill>
                  <pic:spPr bwMode="auto">
                    <a:xfrm>
                      <a:off x="0" y="0"/>
                      <a:ext cx="1447800" cy="1323975"/>
                    </a:xfrm>
                    <a:prstGeom prst="rect">
                      <a:avLst/>
                    </a:prstGeom>
                  </pic:spPr>
                </pic:pic>
              </a:graphicData>
            </a:graphic>
          </wp:anchor>
        </w:drawing>
      </w:r>
      <w:r>
        <w:rPr>
          <w:rStyle w:val="FontStyle18"/>
        </w:rPr>
        <w:t xml:space="preserve"> </w:t>
      </w:r>
      <w:r>
        <w:rPr>
          <w:rStyle w:val="FontStyle18"/>
        </w:rPr>
        <w:t xml:space="preserve">                                                                                                                                     </w:t>
      </w:r>
      <w:r>
        <w:rPr>
          <w:rStyle w:val="FontStyle18"/>
        </w:rPr>
        <w:t>Zamość dnia 01.07.2026 r.</w:t>
      </w:r>
    </w:p>
    <w:p>
      <w:pPr>
        <w:pStyle w:val="Style61"/>
        <w:widowControl/>
        <w:tabs>
          <w:tab w:val="clear" w:pos="708"/>
          <w:tab w:val="left" w:pos="4210" w:leader="none"/>
          <w:tab w:val="left" w:pos="6058" w:leader="dot"/>
        </w:tabs>
        <w:ind w:left="5" w:hanging="0"/>
        <w:jc w:val="both"/>
        <w:rPr/>
      </w:pPr>
      <w:r>
        <w:rPr>
          <w:rStyle w:val="FontStyle18"/>
        </w:rPr>
        <w:t xml:space="preserve">                                                                         </w:t>
      </w:r>
    </w:p>
    <w:p>
      <w:pPr>
        <w:pStyle w:val="Style31"/>
        <w:widowControl/>
        <w:spacing w:lineRule="exact" w:line="331"/>
        <w:rPr>
          <w:rStyle w:val="FontStyle18"/>
        </w:rPr>
      </w:pPr>
      <w:r>
        <w:rPr/>
      </w:r>
    </w:p>
    <w:p>
      <w:pPr>
        <w:pStyle w:val="Style31"/>
        <w:widowControl/>
        <w:spacing w:lineRule="exact" w:line="331"/>
        <w:rPr>
          <w:rStyle w:val="FontStyle18"/>
        </w:rPr>
      </w:pPr>
      <w:r>
        <w:rPr/>
      </w:r>
    </w:p>
    <w:p>
      <w:pPr>
        <w:pStyle w:val="Style31"/>
        <w:widowControl/>
        <w:spacing w:lineRule="exact" w:line="331"/>
        <w:rPr/>
      </w:pPr>
      <w:r>
        <w:rPr/>
      </w:r>
    </w:p>
    <w:p>
      <w:pPr>
        <w:pStyle w:val="Default"/>
        <w:jc w:val="center"/>
        <w:rPr/>
      </w:pPr>
      <w:r>
        <w:rPr>
          <w:rStyle w:val="FontStyle15"/>
          <w:sz w:val="24"/>
          <w:szCs w:val="24"/>
        </w:rPr>
        <w:t xml:space="preserve">       </w:t>
      </w:r>
      <w:r>
        <w:rPr>
          <w:b/>
          <w:bCs/>
        </w:rPr>
        <w:t xml:space="preserve">Informacja o realizacji planu działania priorytetowego </w:t>
      </w:r>
    </w:p>
    <w:p>
      <w:pPr>
        <w:pStyle w:val="Default"/>
        <w:jc w:val="center"/>
        <w:rPr/>
      </w:pPr>
      <w:r>
        <w:rPr>
          <w:rFonts w:eastAsia="Times New Roman" w:cs="Times New Roman"/>
          <w:b/>
          <w:bCs/>
          <w:color w:val="000000"/>
          <w:sz w:val="24"/>
          <w:szCs w:val="24"/>
          <w:lang w:eastAsia="zh-CN" w:bidi="hi-IN"/>
        </w:rPr>
        <w:t xml:space="preserve">dla rejonu służbowego nr 13 KMP w Zamościu </w:t>
        <w:br/>
        <w:t xml:space="preserve">  na okres od 01.07.2026 r. do 31.12.2026 r. </w:t>
      </w:r>
    </w:p>
    <w:p>
      <w:pPr>
        <w:pStyle w:val="Normal"/>
        <w:spacing w:lineRule="auto" w:line="240" w:before="0" w:after="0"/>
        <w:jc w:val="center"/>
        <w:rPr>
          <w:rFonts w:ascii="Times New Roman" w:hAnsi="Times New Roman" w:eastAsia="Times New Roman" w:cs="Times New Roman"/>
          <w:b/>
          <w:b/>
          <w:bCs/>
          <w:color w:val="000000"/>
          <w:sz w:val="24"/>
          <w:szCs w:val="24"/>
          <w:lang w:eastAsia="zh-CN" w:bidi="hi-IN"/>
        </w:rPr>
      </w:pPr>
      <w:r>
        <w:rPr/>
      </w:r>
    </w:p>
    <w:p>
      <w:pPr>
        <w:pStyle w:val="Normal"/>
        <w:spacing w:lineRule="atLeast" w:line="100" w:before="0" w:after="0"/>
        <w:jc w:val="center"/>
        <w:rPr>
          <w:rFonts w:ascii="Times New Roman" w:hAnsi="Times New Roman" w:eastAsia="Times New Roman" w:cs="Times New Roman"/>
          <w:b/>
          <w:b/>
          <w:bCs/>
          <w:color w:val="000000"/>
          <w:sz w:val="16"/>
          <w:szCs w:val="16"/>
          <w:lang w:eastAsia="zh-CN" w:bidi="hi-IN"/>
        </w:rPr>
      </w:pPr>
      <w:r>
        <w:rPr>
          <w:rFonts w:eastAsia="Times New Roman" w:cs="Times New Roman" w:ascii="Times New Roman" w:hAnsi="Times New Roman"/>
          <w:b/>
          <w:bCs/>
          <w:color w:val="000000"/>
          <w:sz w:val="16"/>
          <w:szCs w:val="16"/>
          <w:lang w:eastAsia="zh-CN" w:bidi="hi-IN"/>
        </w:rPr>
      </w:r>
    </w:p>
    <w:p>
      <w:pPr>
        <w:pStyle w:val="Normal"/>
        <w:spacing w:lineRule="atLeast" w:line="100" w:before="0" w:after="0"/>
        <w:rPr/>
      </w:pPr>
      <w:r>
        <w:rPr>
          <w:rFonts w:eastAsia="Times New Roman" w:cs="Times New Roman" w:ascii="Times New Roman" w:hAnsi="Times New Roman"/>
          <w:color w:val="000000"/>
          <w:sz w:val="20"/>
          <w:szCs w:val="20"/>
          <w:lang w:eastAsia="zh-CN" w:bidi="hi-IN"/>
        </w:rPr>
        <w:t>1. Charakterystyka zdiagnozowanego zagrożenia w rejonie służbowym.</w:t>
      </w:r>
    </w:p>
    <w:p>
      <w:pPr>
        <w:pStyle w:val="Normal"/>
        <w:spacing w:lineRule="atLeast" w:line="100" w:before="0" w:after="0"/>
        <w:rPr>
          <w:rFonts w:ascii="Times New Roman" w:hAnsi="Times New Roman" w:eastAsia="Times New Roman" w:cs="Times New Roman"/>
          <w:color w:val="000000"/>
          <w:sz w:val="20"/>
          <w:szCs w:val="20"/>
          <w:lang w:eastAsia="zh-CN" w:bidi="hi-IN"/>
        </w:rPr>
      </w:pPr>
      <w:r>
        <w:rPr/>
      </w:r>
    </w:p>
    <w:p>
      <w:pPr>
        <w:pStyle w:val="Normal"/>
        <w:spacing w:lineRule="atLeast" w:line="100" w:before="0" w:after="0"/>
        <w:jc w:val="both"/>
        <w:rPr>
          <w:rFonts w:ascii="Times New Roman" w:hAnsi="Times New Roman" w:eastAsia="Times New Roman" w:cs="Times New Roman"/>
          <w:b/>
          <w:b/>
          <w:bCs/>
          <w:color w:val="000000"/>
          <w:sz w:val="20"/>
          <w:szCs w:val="20"/>
          <w:lang w:eastAsia="zh-CN" w:bidi="hi-IN"/>
        </w:rPr>
      </w:pPr>
      <w:r>
        <w:rPr>
          <w:rFonts w:eastAsia="Times New Roman" w:cs="Times New Roman" w:ascii="Times New Roman" w:hAnsi="Times New Roman"/>
          <w:b/>
          <w:bCs/>
          <w:color w:val="000000"/>
          <w:sz w:val="20"/>
          <w:szCs w:val="20"/>
          <w:lang w:eastAsia="zh-CN" w:bidi="hi-IN"/>
        </w:rPr>
        <w:t>Niepokojącym zjawiskiem jest ,,plaga” prób oszustw, których ofiarami są mieszkańcy, a także osoby starsze, zwłaszcza samotnie mieszkające. We wszystkich takich przestępstwach sprawcy wykorzystują łatwowierność, naiwność, empatię bądź zaufanie do innych osób oraz zaskoczenie pokrzywdzonych. Ponadto obywatele często są wprowadzani w błąd przy zawieraniu umów pożyczkowych, tzw. „chwilówek” oraz umów na dostarczanie mediów, tj. energii elektrycznej lub usług telekomunikacyjnych. Osoby te łatwo ulegają technikom stosowanym przez sprawców, przez co narażają się na straty finansowe. W Systemie Wspomagania Dowodzenia w rejonie służbowym nr 13 od stycznia 2025 roku odnotowano              19 zgłoszeń dotyczących oszustwa. W trakcie rozmów z mieszkańcami miejscowości Kolonia Sitaniec przedmiotowy problem był wielokrotnie sygnalizowany, ponadto w ostatnim czasie odnotowano wzrost usiłowań oszustw jak też samych oszustw na pracownika banku oraz „krewnych” sprawców wypadków, stąd wyłoniła się potrzeba objęcia opieką zwłaszcza osób starszych poprzez oddziaływanie prewencyjne polegające na organizowaniu spotkań oraz wizyty w ich miejscu zamieszkania celem niedopuszczenia              do wyżej wymienionych zagrożeń.</w:t>
      </w:r>
    </w:p>
    <w:p>
      <w:pPr>
        <w:pStyle w:val="Normal"/>
        <w:spacing w:lineRule="atLeast" w:line="100" w:before="0" w:after="0"/>
        <w:jc w:val="both"/>
        <w:rPr>
          <w:rFonts w:ascii="Times New Roman" w:hAnsi="Times New Roman" w:eastAsia="Times New Roman" w:cs="Times New Roman"/>
          <w:b/>
          <w:b/>
          <w:bCs/>
          <w:color w:val="000000"/>
          <w:sz w:val="20"/>
          <w:szCs w:val="20"/>
          <w:lang w:eastAsia="zh-CN" w:bidi="hi-IN"/>
        </w:rPr>
      </w:pPr>
      <w:r>
        <w:rPr>
          <w:rFonts w:eastAsia="Times New Roman" w:cs="Times New Roman" w:ascii="Times New Roman" w:hAnsi="Times New Roman"/>
          <w:b/>
          <w:bCs/>
          <w:color w:val="000000"/>
          <w:sz w:val="20"/>
          <w:szCs w:val="20"/>
          <w:lang w:eastAsia="zh-CN" w:bidi="hi-IN"/>
        </w:rPr>
      </w:r>
    </w:p>
    <w:p>
      <w:pPr>
        <w:pStyle w:val="Normal"/>
        <w:spacing w:lineRule="atLeast" w:line="100" w:before="0" w:after="0"/>
        <w:rPr>
          <w:rFonts w:ascii="Times New Roman" w:hAnsi="Times New Roman" w:eastAsia="Times New Roman" w:cs="Times New Roman"/>
          <w:color w:val="000000"/>
          <w:sz w:val="24"/>
          <w:szCs w:val="24"/>
          <w:lang w:eastAsia="zh-CN" w:bidi="hi-IN"/>
        </w:rPr>
      </w:pPr>
      <w:r>
        <w:rPr>
          <w:rFonts w:eastAsia="Times New Roman" w:cs="Times New Roman" w:ascii="Times New Roman" w:hAnsi="Times New Roman"/>
          <w:color w:val="000000"/>
          <w:sz w:val="20"/>
          <w:szCs w:val="20"/>
          <w:lang w:eastAsia="zh-CN" w:bidi="hi-IN"/>
        </w:rPr>
        <w:t xml:space="preserve">2. Zakładany cel do osiągnięcia. </w:t>
      </w:r>
    </w:p>
    <w:p>
      <w:pPr>
        <w:pStyle w:val="Normal"/>
        <w:spacing w:lineRule="atLeast" w:line="100" w:before="57" w:after="57"/>
        <w:jc w:val="both"/>
        <w:rPr/>
      </w:pPr>
      <w:r>
        <w:rPr>
          <w:rFonts w:eastAsia="Times New Roman" w:cs="Times New Roman" w:ascii="Times New Roman" w:hAnsi="Times New Roman"/>
          <w:b/>
          <w:bCs/>
          <w:color w:val="000000"/>
          <w:sz w:val="20"/>
          <w:szCs w:val="20"/>
          <w:lang w:eastAsia="zh-CN" w:bidi="hi-IN"/>
        </w:rPr>
        <w:br/>
        <w:t>Cel zostanie osiągnięty w przypadku ograniczenia oszustw o co najmiej 50% .</w:t>
      </w:r>
    </w:p>
    <w:p>
      <w:pPr>
        <w:pStyle w:val="Normal"/>
        <w:spacing w:lineRule="atLeast" w:line="100" w:before="0" w:after="0"/>
        <w:jc w:val="both"/>
        <w:rPr>
          <w:rFonts w:ascii="Times New Roman" w:hAnsi="Times New Roman" w:eastAsia="Times New Roman" w:cs="Times New Roman"/>
          <w:b/>
          <w:b/>
          <w:bCs/>
          <w:color w:val="000000"/>
          <w:sz w:val="16"/>
          <w:szCs w:val="16"/>
          <w:lang w:eastAsia="zh-CN" w:bidi="hi-IN"/>
        </w:rPr>
      </w:pPr>
      <w:r>
        <w:rPr>
          <w:rFonts w:eastAsia="Times New Roman" w:cs="Times New Roman" w:ascii="Times New Roman" w:hAnsi="Times New Roman"/>
          <w:b/>
          <w:bCs/>
          <w:color w:val="000000"/>
          <w:sz w:val="16"/>
          <w:szCs w:val="16"/>
          <w:lang w:eastAsia="zh-CN" w:bidi="hi-IN"/>
        </w:rPr>
      </w:r>
    </w:p>
    <w:p>
      <w:pPr>
        <w:pStyle w:val="Normal"/>
        <w:spacing w:lineRule="atLeast" w:line="100" w:before="0" w:after="0"/>
        <w:rPr/>
      </w:pPr>
      <w:r>
        <w:rPr>
          <w:rFonts w:eastAsia="Times New Roman" w:cs="Times New Roman" w:ascii="Times New Roman" w:hAnsi="Times New Roman"/>
          <w:color w:val="000000"/>
          <w:sz w:val="20"/>
          <w:szCs w:val="20"/>
          <w:lang w:eastAsia="zh-CN" w:bidi="hi-IN"/>
        </w:rPr>
        <w:t>3. Proponowane działania wraz z terminami realizacji poszczególnych etapów/zadań.</w:t>
      </w:r>
    </w:p>
    <w:p>
      <w:pPr>
        <w:pStyle w:val="Normal"/>
        <w:spacing w:lineRule="atLeast" w:line="100" w:before="0" w:after="0"/>
        <w:rPr>
          <w:rFonts w:ascii="Times New Roman" w:hAnsi="Times New Roman" w:eastAsia="Times New Roman" w:cs="Times New Roman"/>
          <w:color w:val="000000"/>
          <w:sz w:val="24"/>
          <w:szCs w:val="24"/>
          <w:lang w:eastAsia="zh-CN" w:bidi="hi-IN"/>
        </w:rPr>
      </w:pPr>
      <w:r>
        <w:rPr/>
      </w:r>
    </w:p>
    <w:p>
      <w:pPr>
        <w:pStyle w:val="Normal"/>
        <w:spacing w:lineRule="atLeast" w:line="100" w:before="0" w:after="0"/>
        <w:jc w:val="both"/>
        <w:rPr/>
      </w:pPr>
      <w:r>
        <w:rPr>
          <w:rFonts w:eastAsia="NSimSun" w:cs="Times New Roman" w:ascii="Times New Roman" w:hAnsi="Times New Roman"/>
          <w:b/>
          <w:bCs/>
          <w:color w:val="auto"/>
          <w:sz w:val="20"/>
          <w:szCs w:val="20"/>
          <w:lang w:eastAsia="zh-CN" w:bidi="hi-IN"/>
        </w:rPr>
        <w:t>1) Przygotowanie</w:t>
      </w:r>
      <w:r>
        <w:rPr>
          <w:rFonts w:eastAsia="Times New Roman" w:cs="Times New Roman" w:ascii="Times New Roman" w:hAnsi="Times New Roman"/>
          <w:b/>
          <w:bCs/>
          <w:color w:val="000000"/>
          <w:sz w:val="20"/>
          <w:szCs w:val="20"/>
          <w:lang w:eastAsia="zh-CN" w:bidi="hi-IN"/>
        </w:rPr>
        <w:t xml:space="preserve"> przez dzielnicowego ulotki informacyjnej do przedmiotowego działania. Termin realizacji  do 31.07.2026 r.  - dzielnicowy.</w:t>
      </w:r>
    </w:p>
    <w:p>
      <w:pPr>
        <w:pStyle w:val="Normal"/>
        <w:spacing w:lineRule="atLeast" w:line="100" w:before="0" w:after="0"/>
        <w:jc w:val="both"/>
        <w:rPr>
          <w:rFonts w:ascii="Liberation Serif" w:hAnsi="Liberation Serif" w:eastAsia="NSimSun" w:cs="Arial"/>
          <w:color w:val="auto"/>
          <w:sz w:val="24"/>
          <w:szCs w:val="24"/>
          <w:lang w:eastAsia="zh-CN" w:bidi="hi-IN"/>
        </w:rPr>
      </w:pPr>
      <w:r>
        <w:rPr>
          <w:rFonts w:eastAsia="NSimSun" w:cs="Times New Roman" w:ascii="Times New Roman" w:hAnsi="Times New Roman"/>
          <w:b/>
          <w:bCs/>
          <w:color w:val="auto"/>
          <w:sz w:val="20"/>
          <w:szCs w:val="20"/>
          <w:lang w:eastAsia="zh-CN" w:bidi="hi-IN"/>
        </w:rPr>
        <w:t>2) Zorganizowanie s</w:t>
      </w:r>
      <w:r>
        <w:rPr>
          <w:rFonts w:eastAsia="Times New Roman" w:cs="Times New Roman" w:ascii="Times New Roman" w:hAnsi="Times New Roman"/>
          <w:b/>
          <w:bCs/>
          <w:color w:val="000000"/>
          <w:sz w:val="20"/>
          <w:szCs w:val="20"/>
          <w:lang w:eastAsia="zh-CN" w:bidi="hi-IN"/>
        </w:rPr>
        <w:t>potkania z pracownikami Gminnego Ośrodka Pomocy Społecznej w Zamościu celem podjęcia wspólnych działań na rzecz poprawy przedmiotowego zagrożenia. Termin realizacji</w:t>
        <w:br/>
        <w:t>do 31.07.2026 r. - dzielnicowy</w:t>
      </w:r>
    </w:p>
    <w:p>
      <w:pPr>
        <w:pStyle w:val="Normal"/>
        <w:spacing w:lineRule="atLeast" w:line="100" w:before="0" w:after="0"/>
        <w:jc w:val="both"/>
        <w:rPr>
          <w:rFonts w:ascii="Liberation Serif" w:hAnsi="Liberation Serif" w:eastAsia="NSimSun" w:cs="Arial"/>
          <w:color w:val="auto"/>
          <w:sz w:val="24"/>
          <w:szCs w:val="24"/>
          <w:lang w:eastAsia="zh-CN" w:bidi="hi-IN"/>
        </w:rPr>
      </w:pPr>
      <w:r>
        <w:rPr>
          <w:rFonts w:eastAsia="Times New Roman" w:cs="Times New Roman" w:ascii="Times New Roman" w:hAnsi="Times New Roman"/>
          <w:b/>
          <w:bCs/>
          <w:color w:val="000000"/>
          <w:sz w:val="20"/>
          <w:szCs w:val="20"/>
          <w:lang w:eastAsia="zh-CN" w:bidi="hi-IN"/>
        </w:rPr>
        <w:t>3) Zorganizowanie łącznie trzech spotkań z mieszkańcami miejscowości Kolonia Sitaniec, a także                      w trakcie odwiedzin posesyjnych informowanie o zagrożeniach związanych z przedmiotowym zagadnieniem, edukowanie i podnoszenie świadomości mieszkańców nt. różnych metod oszustw, wypracowywanie zasady ograniczonego zaufania wśród seniorów wobec nieznanych im osób. Termin realizacji do 30.11.2026 r.  - dzielnicowy.</w:t>
      </w:r>
    </w:p>
    <w:p>
      <w:pPr>
        <w:pStyle w:val="Normal"/>
        <w:spacing w:lineRule="atLeast" w:line="100" w:before="0" w:after="0"/>
        <w:jc w:val="both"/>
        <w:rPr>
          <w:rFonts w:ascii="Times New Roman" w:hAnsi="Times New Roman" w:eastAsia="Times New Roman" w:cs="Times New Roman"/>
          <w:b/>
          <w:b/>
          <w:bCs/>
          <w:color w:val="000000"/>
          <w:sz w:val="20"/>
          <w:szCs w:val="20"/>
          <w:lang w:eastAsia="zh-CN" w:bidi="hi-IN"/>
        </w:rPr>
      </w:pPr>
      <w:r>
        <w:rPr>
          <w:rFonts w:eastAsia="Times New Roman" w:cs="Times New Roman" w:ascii="Times New Roman" w:hAnsi="Times New Roman"/>
          <w:b/>
          <w:bCs/>
          <w:color w:val="000000"/>
          <w:sz w:val="20"/>
          <w:szCs w:val="20"/>
          <w:lang w:eastAsia="zh-CN" w:bidi="hi-IN"/>
        </w:rPr>
      </w:r>
    </w:p>
    <w:p>
      <w:pPr>
        <w:pStyle w:val="Normal"/>
        <w:spacing w:lineRule="atLeast" w:line="100" w:before="0" w:after="0"/>
        <w:ind w:left="11" w:hanging="0"/>
        <w:jc w:val="both"/>
        <w:rPr/>
      </w:pPr>
      <w:r>
        <w:rPr>
          <w:rFonts w:eastAsia="Times New Roman" w:cs="Times New Roman" w:ascii="Times New Roman" w:hAnsi="Times New Roman"/>
          <w:color w:val="000000"/>
          <w:sz w:val="20"/>
          <w:szCs w:val="20"/>
          <w:lang w:eastAsia="zh-CN" w:bidi="hi-IN"/>
        </w:rPr>
        <w:t>4. Podmioty współpracujące w realizacji działania priorytetowego, wraz ze wskazaniem planowanych przez nie  do realizacji zadań.</w:t>
      </w:r>
    </w:p>
    <w:p>
      <w:pPr>
        <w:pStyle w:val="Normal"/>
        <w:spacing w:lineRule="atLeast" w:line="100" w:before="0" w:after="0"/>
        <w:ind w:left="11" w:hanging="0"/>
        <w:jc w:val="both"/>
        <w:rPr>
          <w:rFonts w:ascii="Times New Roman" w:hAnsi="Times New Roman" w:eastAsia="Times New Roman" w:cs="Times New Roman"/>
          <w:color w:val="000000"/>
          <w:sz w:val="20"/>
          <w:szCs w:val="20"/>
          <w:lang w:eastAsia="zh-CN" w:bidi="hi-IN"/>
        </w:rPr>
      </w:pPr>
      <w:r>
        <w:rPr/>
      </w:r>
    </w:p>
    <w:p>
      <w:pPr>
        <w:pStyle w:val="Normal"/>
        <w:spacing w:lineRule="atLeast" w:line="100" w:before="0" w:after="0"/>
        <w:jc w:val="both"/>
        <w:rPr>
          <w:rFonts w:ascii="Liberation Serif" w:hAnsi="Liberation Serif" w:eastAsia="NSimSun" w:cs="Arial"/>
          <w:color w:val="auto"/>
          <w:sz w:val="24"/>
          <w:szCs w:val="24"/>
          <w:lang w:eastAsia="zh-CN" w:bidi="hi-IN"/>
        </w:rPr>
      </w:pPr>
      <w:r>
        <w:rPr>
          <w:rFonts w:eastAsia="Times New Roman" w:cs="Times New Roman" w:ascii="Times New Roman" w:hAnsi="Times New Roman"/>
          <w:b/>
          <w:bCs/>
          <w:color w:val="000000"/>
          <w:sz w:val="20"/>
          <w:szCs w:val="20"/>
          <w:lang w:eastAsia="zh-CN" w:bidi="hi-IN"/>
        </w:rPr>
        <w:t>1)  Pracownicy GOPS – pomoc w zakresie rozpowszechniania informacji podczas odwiedzin posesyjnych</w:t>
      </w:r>
    </w:p>
    <w:p>
      <w:pPr>
        <w:pStyle w:val="Normal"/>
        <w:spacing w:lineRule="atLeast" w:line="100" w:before="0" w:after="0"/>
        <w:jc w:val="both"/>
        <w:rPr>
          <w:rFonts w:ascii="Liberation Serif" w:hAnsi="Liberation Serif" w:eastAsia="NSimSun" w:cs="Arial"/>
          <w:color w:val="auto"/>
          <w:sz w:val="24"/>
          <w:szCs w:val="24"/>
          <w:lang w:eastAsia="zh-CN" w:bidi="hi-IN"/>
        </w:rPr>
      </w:pPr>
      <w:r>
        <w:rPr>
          <w:rFonts w:eastAsia="Times New Roman" w:cs="Times New Roman" w:ascii="Times New Roman" w:hAnsi="Times New Roman"/>
          <w:b/>
          <w:bCs/>
          <w:color w:val="000000"/>
          <w:sz w:val="20"/>
          <w:szCs w:val="20"/>
          <w:lang w:eastAsia="zh-CN" w:bidi="hi-IN"/>
        </w:rPr>
        <w:t>2) Sołtys miejscowości Kolonia Sitaniec – podjęcie wspólnych działań na rzecz wyeliminowania zagrożenia  poprzez informowanie mieszkańców na zebraniach o zagrożeniach dla mieszkańców.</w:t>
      </w:r>
    </w:p>
    <w:p>
      <w:pPr>
        <w:pStyle w:val="Normal"/>
        <w:spacing w:lineRule="atLeast" w:line="100" w:before="0" w:after="0"/>
        <w:jc w:val="both"/>
        <w:rPr>
          <w:rFonts w:ascii="Times New Roman" w:hAnsi="Times New Roman" w:eastAsia="Times New Roman" w:cs="Times New Roman"/>
          <w:b/>
          <w:b/>
          <w:bCs/>
          <w:color w:val="000000"/>
          <w:sz w:val="20"/>
          <w:szCs w:val="20"/>
          <w:lang w:eastAsia="zh-CN" w:bidi="hi-IN"/>
        </w:rPr>
      </w:pPr>
      <w:r>
        <w:rPr>
          <w:rFonts w:eastAsia="Times New Roman" w:cs="Times New Roman" w:ascii="Times New Roman" w:hAnsi="Times New Roman"/>
          <w:b/>
          <w:bCs/>
          <w:color w:val="000000"/>
          <w:sz w:val="20"/>
          <w:szCs w:val="20"/>
          <w:lang w:eastAsia="zh-CN" w:bidi="hi-IN"/>
        </w:rPr>
      </w:r>
    </w:p>
    <w:p>
      <w:pPr>
        <w:pStyle w:val="Normal"/>
        <w:spacing w:lineRule="atLeast" w:line="100" w:before="0" w:after="0"/>
        <w:jc w:val="both"/>
        <w:rPr/>
      </w:pPr>
      <w:r>
        <w:rPr>
          <w:rFonts w:eastAsia="Times New Roman" w:cs="Times New Roman" w:ascii="Times New Roman" w:hAnsi="Times New Roman"/>
          <w:color w:val="000000"/>
          <w:sz w:val="20"/>
          <w:szCs w:val="20"/>
          <w:lang w:eastAsia="zh-CN" w:bidi="hi-IN"/>
        </w:rPr>
        <w:t>5. Proponowany sposób przekazania społeczności rejonu informacji o działaniu priorytetowym.</w:t>
      </w:r>
    </w:p>
    <w:p>
      <w:pPr>
        <w:pStyle w:val="Normal"/>
        <w:spacing w:lineRule="atLeast" w:line="100" w:before="0" w:after="0"/>
        <w:jc w:val="both"/>
        <w:rPr>
          <w:rFonts w:ascii="Times New Roman" w:hAnsi="Times New Roman" w:eastAsia="Times New Roman" w:cs="Times New Roman"/>
          <w:color w:val="000000"/>
          <w:sz w:val="20"/>
          <w:szCs w:val="20"/>
          <w:lang w:eastAsia="zh-CN" w:bidi="hi-IN"/>
        </w:rPr>
      </w:pPr>
      <w:r>
        <w:rPr/>
      </w:r>
    </w:p>
    <w:p>
      <w:pPr>
        <w:pStyle w:val="Normal"/>
        <w:spacing w:lineRule="atLeast" w:line="100" w:before="0" w:after="0"/>
        <w:jc w:val="both"/>
        <w:rPr/>
      </w:pPr>
      <w:r>
        <w:rPr>
          <w:rFonts w:eastAsia="Times New Roman" w:cs="Times New Roman" w:ascii="Times New Roman" w:hAnsi="Times New Roman"/>
          <w:b/>
          <w:bCs/>
          <w:color w:val="000000"/>
          <w:sz w:val="20"/>
          <w:szCs w:val="20"/>
          <w:lang w:eastAsia="zh-CN" w:bidi="hi-IN"/>
        </w:rPr>
        <w:t xml:space="preserve">Przekazanie informacji podczas obchodu rejonu służbowego, spotkań z mieszkańcami oraz wykonywania czynności służbowych, a także za pośrednictwem strony internetowej KMP  w Zamościu. </w:t>
      </w:r>
    </w:p>
    <w:p>
      <w:pPr>
        <w:pStyle w:val="Normal"/>
        <w:spacing w:lineRule="atLeast" w:line="100" w:before="0" w:after="0"/>
        <w:jc w:val="both"/>
        <w:rPr>
          <w:rFonts w:ascii="Liberation Serif" w:hAnsi="Liberation Serif" w:eastAsia="NSimSun" w:cs="Arial"/>
          <w:b/>
          <w:b/>
          <w:bCs/>
          <w:color w:val="auto"/>
          <w:sz w:val="24"/>
          <w:szCs w:val="24"/>
          <w:lang w:eastAsia="zh-CN" w:bidi="hi-IN"/>
        </w:rPr>
      </w:pPr>
      <w:r>
        <w:rPr/>
      </w:r>
    </w:p>
    <w:p>
      <w:pPr>
        <w:pStyle w:val="Normal"/>
        <w:spacing w:lineRule="auto" w:line="240" w:before="0" w:after="0"/>
        <w:jc w:val="both"/>
        <w:rPr>
          <w:sz w:val="20"/>
          <w:szCs w:val="20"/>
        </w:rPr>
      </w:pPr>
      <w:r>
        <w:rPr>
          <w:rFonts w:eastAsia="Times New Roman" w:cs="Times New Roman" w:ascii="Times New Roman" w:hAnsi="Times New Roman"/>
          <w:color w:val="000000"/>
          <w:sz w:val="20"/>
          <w:szCs w:val="20"/>
          <w:lang w:eastAsia="zh-CN" w:bidi="hi-IN"/>
        </w:rPr>
        <w:t>S</w:t>
      </w:r>
      <w:r>
        <w:rPr>
          <w:rFonts w:eastAsia="Times New Roman" w:cs="Times New Roman" w:ascii="Times New Roman" w:hAnsi="Times New Roman"/>
          <w:color w:val="000000"/>
          <w:sz w:val="20"/>
          <w:szCs w:val="20"/>
          <w:lang w:eastAsia="zh-CN" w:bidi="hi-IN"/>
        </w:rPr>
        <w:t>porządził:</w:t>
      </w:r>
    </w:p>
    <w:p>
      <w:pPr>
        <w:pStyle w:val="Normal"/>
        <w:spacing w:lineRule="auto" w:line="240" w:before="0" w:after="0"/>
        <w:jc w:val="both"/>
        <w:rPr>
          <w:rFonts w:ascii="Times New Roman" w:hAnsi="Times New Roman" w:eastAsia="Times New Roman" w:cs="Times New Roman"/>
          <w:color w:val="000000"/>
          <w:sz w:val="16"/>
          <w:szCs w:val="16"/>
          <w:lang w:eastAsia="zh-CN" w:bidi="hi-IN"/>
        </w:rPr>
      </w:pPr>
      <w:r>
        <w:rPr>
          <w:rFonts w:eastAsia="Times New Roman" w:cs="Times New Roman" w:ascii="Times New Roman" w:hAnsi="Times New Roman"/>
          <w:color w:val="000000"/>
          <w:sz w:val="20"/>
          <w:szCs w:val="20"/>
          <w:lang w:eastAsia="zh-CN" w:bidi="hi-IN"/>
        </w:rPr>
        <w:t>dzielnicowy</w:t>
      </w:r>
    </w:p>
    <w:p>
      <w:pPr>
        <w:pStyle w:val="Normal"/>
        <w:spacing w:lineRule="auto" w:line="240" w:before="0" w:after="0"/>
        <w:jc w:val="both"/>
        <w:rPr>
          <w:rFonts w:ascii="Times New Roman" w:hAnsi="Times New Roman" w:eastAsia="Times New Roman" w:cs="Times New Roman"/>
          <w:color w:val="000000"/>
          <w:sz w:val="16"/>
          <w:szCs w:val="16"/>
          <w:lang w:eastAsia="zh-CN" w:bidi="hi-IN"/>
        </w:rPr>
      </w:pPr>
      <w:r>
        <w:rPr>
          <w:rFonts w:eastAsia="Times New Roman" w:cs="Times New Roman" w:ascii="Times New Roman" w:hAnsi="Times New Roman"/>
          <w:color w:val="000000"/>
          <w:sz w:val="20"/>
          <w:szCs w:val="20"/>
          <w:lang w:eastAsia="zh-CN" w:bidi="hi-IN"/>
        </w:rPr>
        <w:t>mł. asp. Agnieszka Braksator</w:t>
      </w:r>
    </w:p>
    <w:p>
      <w:pPr>
        <w:pStyle w:val="Style31"/>
        <w:widowControl/>
        <w:spacing w:lineRule="exact" w:line="331"/>
        <w:jc w:val="center"/>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cs="Calibri" w:ascii="Calibri" w:hAnsi="Calibri" w:eastAsia="Calibri"/>
      <w:color w:val="00000A"/>
      <w:kern w:val="2"/>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Tahoma" w:hAnsi="Tahoma" w:cs="Tahoma"/>
      <w:sz w:val="16"/>
      <w:szCs w:val="16"/>
    </w:rPr>
  </w:style>
  <w:style w:type="character" w:styleId="FontStyle18" w:customStyle="1">
    <w:name w:val="Font Style18"/>
    <w:basedOn w:val="DefaultParagraphFont"/>
    <w:qFormat/>
    <w:rPr>
      <w:rFonts w:ascii="Times New Roman" w:hAnsi="Times New Roman" w:cs="Times New Roman"/>
      <w:sz w:val="20"/>
      <w:szCs w:val="20"/>
    </w:rPr>
  </w:style>
  <w:style w:type="character" w:styleId="FontStyle14" w:customStyle="1">
    <w:name w:val="Font Style14"/>
    <w:basedOn w:val="DefaultParagraphFont"/>
    <w:qFormat/>
    <w:rPr>
      <w:rFonts w:ascii="Times New Roman" w:hAnsi="Times New Roman" w:cs="Times New Roman"/>
      <w:b/>
      <w:bCs/>
      <w:sz w:val="20"/>
      <w:szCs w:val="20"/>
    </w:rPr>
  </w:style>
  <w:style w:type="character" w:styleId="FontStyle15" w:customStyle="1">
    <w:name w:val="Font Style15"/>
    <w:basedOn w:val="DefaultParagraphFont"/>
    <w:qFormat/>
    <w:rPr>
      <w:rFonts w:ascii="Times New Roman" w:hAnsi="Times New Roman" w:cs="Times New Roman"/>
      <w:b/>
      <w:bCs/>
      <w:sz w:val="22"/>
      <w:szCs w:val="22"/>
    </w:rPr>
  </w:style>
  <w:style w:type="character" w:styleId="FontStyle16" w:customStyle="1">
    <w:name w:val="Font Style16"/>
    <w:basedOn w:val="DefaultParagraphFont"/>
    <w:qFormat/>
    <w:rPr>
      <w:rFonts w:ascii="Times New Roman" w:hAnsi="Times New Roman" w:cs="Times New Roman"/>
      <w:b/>
      <w:bCs/>
      <w:sz w:val="22"/>
      <w:szCs w:val="22"/>
    </w:rPr>
  </w:style>
  <w:style w:type="character" w:styleId="FontStyle12" w:customStyle="1">
    <w:name w:val="Font Style12"/>
    <w:basedOn w:val="DefaultParagraphFont"/>
    <w:qFormat/>
    <w:rPr>
      <w:rFonts w:ascii="Times New Roman" w:hAnsi="Times New Roman" w:cs="Times New Roman"/>
      <w:b/>
      <w:bCs/>
      <w:sz w:val="20"/>
      <w:szCs w:val="20"/>
    </w:rPr>
  </w:style>
  <w:style w:type="character" w:styleId="FontStyle13" w:customStyle="1">
    <w:name w:val="Font Style13"/>
    <w:basedOn w:val="DefaultParagraphFont"/>
    <w:qFormat/>
    <w:rPr>
      <w:rFonts w:ascii="Times New Roman" w:hAnsi="Times New Roman" w:cs="Times New Roman"/>
      <w:sz w:val="18"/>
      <w:szCs w:val="18"/>
    </w:rPr>
  </w:style>
  <w:style w:type="character" w:styleId="FontStyle17" w:customStyle="1">
    <w:name w:val="Font Style17"/>
    <w:basedOn w:val="DefaultParagraphFont"/>
    <w:qFormat/>
    <w:rPr>
      <w:rFonts w:ascii="Times New Roman" w:hAnsi="Times New Roman" w:cs="Times New Roman"/>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Mangal"/>
    </w:rPr>
  </w:style>
  <w:style w:type="paragraph" w:styleId="Gwka">
    <w:name w:val="Header"/>
    <w:basedOn w:val="Normal"/>
    <w:next w:val="Tretekstu"/>
    <w:pPr>
      <w:keepNext w:val="true"/>
      <w:suppressLineNumbers/>
      <w:tabs>
        <w:tab w:val="clear" w:pos="708"/>
        <w:tab w:val="center" w:pos="4819" w:leader="none"/>
        <w:tab w:val="right" w:pos="9638" w:leader="none"/>
      </w:tabs>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Gwkaistopka" w:customStyle="1">
    <w:name w:val="Główka i stopka"/>
    <w:basedOn w:val="Normal"/>
    <w:qFormat/>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61" w:customStyle="1">
    <w:name w:val="Style6"/>
    <w:basedOn w:val="Normal"/>
    <w:qFormat/>
    <w:pPr>
      <w:widowControl w:val="false"/>
      <w:spacing w:lineRule="auto" w:line="240" w:before="0" w:after="0"/>
    </w:pPr>
    <w:rPr>
      <w:rFonts w:ascii="Times New Roman" w:hAnsi="Times New Roman" w:eastAsia="Times New Roman" w:cs="Times New Roman"/>
      <w:sz w:val="24"/>
      <w:szCs w:val="24"/>
      <w:lang w:eastAsia="pl-PL"/>
    </w:rPr>
  </w:style>
  <w:style w:type="paragraph" w:styleId="Style21" w:customStyle="1">
    <w:name w:val="Style2"/>
    <w:basedOn w:val="Normal"/>
    <w:qFormat/>
    <w:pPr>
      <w:widowControl w:val="false"/>
      <w:spacing w:lineRule="auto" w:line="240" w:before="0" w:after="0"/>
    </w:pPr>
    <w:rPr>
      <w:rFonts w:ascii="Times New Roman" w:hAnsi="Times New Roman" w:eastAsia="Times New Roman" w:cs="Times New Roman"/>
      <w:sz w:val="24"/>
      <w:szCs w:val="24"/>
      <w:lang w:eastAsia="pl-PL"/>
    </w:rPr>
  </w:style>
  <w:style w:type="paragraph" w:styleId="Style31" w:customStyle="1">
    <w:name w:val="Style3"/>
    <w:basedOn w:val="Normal"/>
    <w:qFormat/>
    <w:pPr>
      <w:widowControl w:val="false"/>
      <w:spacing w:lineRule="auto" w:line="240" w:before="0" w:after="0"/>
    </w:pPr>
    <w:rPr>
      <w:rFonts w:ascii="Times New Roman" w:hAnsi="Times New Roman" w:eastAsia="Times New Roman" w:cs="Times New Roman"/>
      <w:sz w:val="24"/>
      <w:szCs w:val="24"/>
      <w:lang w:eastAsia="pl-PL"/>
    </w:rPr>
  </w:style>
  <w:style w:type="paragraph" w:styleId="Style81" w:customStyle="1">
    <w:name w:val="Style8"/>
    <w:basedOn w:val="Normal"/>
    <w:qFormat/>
    <w:pPr>
      <w:widowControl w:val="false"/>
      <w:spacing w:lineRule="exact" w:line="245" w:before="0" w:after="0"/>
      <w:ind w:hanging="250"/>
    </w:pPr>
    <w:rPr>
      <w:rFonts w:ascii="Times New Roman" w:hAnsi="Times New Roman" w:eastAsia="Times New Roman" w:cs="Times New Roman"/>
      <w:sz w:val="24"/>
      <w:szCs w:val="24"/>
      <w:lang w:eastAsia="pl-PL"/>
    </w:rPr>
  </w:style>
  <w:style w:type="paragraph" w:styleId="ListParagraph">
    <w:name w:val="List Paragraph"/>
    <w:basedOn w:val="Normal"/>
    <w:qFormat/>
    <w:pPr>
      <w:ind w:left="720" w:hanging="0"/>
    </w:pPr>
    <w:rPr/>
  </w:style>
  <w:style w:type="paragraph" w:styleId="Style51" w:customStyle="1">
    <w:name w:val="Style5"/>
    <w:basedOn w:val="Normal"/>
    <w:qFormat/>
    <w:pPr>
      <w:widowControl w:val="false"/>
      <w:spacing w:lineRule="exact" w:line="207" w:before="0" w:after="0"/>
      <w:jc w:val="both"/>
    </w:pPr>
    <w:rPr>
      <w:rFonts w:ascii="Times New Roman" w:hAnsi="Times New Roman" w:eastAsia="Times New Roman" w:cs="Times New Roman"/>
      <w:sz w:val="24"/>
      <w:szCs w:val="24"/>
      <w:lang w:eastAsia="pl-PL"/>
    </w:rPr>
  </w:style>
  <w:style w:type="paragraph" w:styleId="Default" w:customStyle="1">
    <w:name w:val="Default"/>
    <w:basedOn w:val="Normal"/>
    <w:qFormat/>
    <w:rsid w:val="00a9321e"/>
    <w:pPr>
      <w:spacing w:lineRule="auto" w:line="240" w:before="0" w:after="0"/>
    </w:pPr>
    <w:rPr>
      <w:rFonts w:ascii="Times New Roman" w:hAnsi="Times New Roman" w:eastAsia="Times New Roman" w:cs="Times New Roman"/>
      <w:color w:val="000000"/>
      <w:sz w:val="24"/>
      <w:szCs w:val="24"/>
      <w:lang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Application>LibreOffice/6.2.3.2$Windows_x86 LibreOffice_project/aecc05fe267cc68dde00352a451aa867b3b546ac</Application>
  <Pages>2</Pages>
  <Words>388</Words>
  <Characters>2723</Characters>
  <CharactersWithSpaces>3372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2026-06-23T04:26:00Z</dcterms:created>
  <dc:creator>Kasia</dc:creator>
  <dc:description/>
  <dc:language>pl-PL</dc:language>
  <cp:lastModifiedBy/>
  <cp:lastPrinted>2026-06-30T08:48:31Z</cp:lastPrinted>
  <dcterms:modified xsi:type="dcterms:W3CDTF">2026-06-30T08:49:02Z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